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D" w:rsidRPr="0042086D" w:rsidRDefault="0042086D" w:rsidP="0042086D">
      <w:pPr>
        <w:snapToGrid w:val="0"/>
        <w:spacing w:beforeLines="100" w:before="312" w:afterLines="100" w:after="312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2086D">
        <w:rPr>
          <w:rFonts w:hint="eastAsia"/>
          <w:b/>
          <w:sz w:val="32"/>
          <w:szCs w:val="32"/>
        </w:rPr>
        <w:t>独立</w:t>
      </w:r>
      <w:r w:rsidRPr="0042086D">
        <w:rPr>
          <w:rFonts w:ascii="Times New Roman" w:hAnsi="Times New Roman" w:cs="Times New Roman"/>
          <w:b/>
          <w:sz w:val="32"/>
          <w:szCs w:val="32"/>
        </w:rPr>
        <w:t>BDFM</w:t>
      </w:r>
      <w:r w:rsidRPr="0042086D">
        <w:rPr>
          <w:rFonts w:ascii="Times New Roman" w:cs="Times New Roman"/>
          <w:b/>
          <w:sz w:val="32"/>
          <w:szCs w:val="32"/>
        </w:rPr>
        <w:t>发电系统无速度传感器直接电压控制</w:t>
      </w:r>
    </w:p>
    <w:p w:rsidR="003D387C" w:rsidRPr="003D387C" w:rsidRDefault="003D387C" w:rsidP="003D387C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3D387C">
        <w:rPr>
          <w:rFonts w:hint="eastAsia"/>
          <w:sz w:val="24"/>
          <w:szCs w:val="24"/>
        </w:rPr>
        <w:t>独立</w:t>
      </w:r>
      <w:r w:rsidRPr="003D387C">
        <w:rPr>
          <w:rFonts w:ascii="Times New Roman" w:hAnsi="Times New Roman" w:cs="Times New Roman"/>
          <w:sz w:val="24"/>
          <w:szCs w:val="24"/>
        </w:rPr>
        <w:t>BDFM</w:t>
      </w:r>
      <w:r w:rsidRPr="003D387C">
        <w:rPr>
          <w:rFonts w:ascii="Times New Roman" w:cs="Times New Roman"/>
          <w:sz w:val="24"/>
          <w:szCs w:val="24"/>
        </w:rPr>
        <w:t>发电系统无速度传感器直接电压控制是在</w:t>
      </w:r>
      <w:r w:rsidRPr="003D387C">
        <w:rPr>
          <w:rFonts w:ascii="Times New Roman" w:hAnsi="Times New Roman" w:cs="Times New Roman"/>
          <w:sz w:val="24"/>
          <w:szCs w:val="24"/>
        </w:rPr>
        <w:t>CW</w:t>
      </w:r>
      <w:r w:rsidRPr="003D387C">
        <w:rPr>
          <w:rFonts w:ascii="Times New Roman" w:cs="Times New Roman"/>
          <w:sz w:val="24"/>
          <w:szCs w:val="24"/>
        </w:rPr>
        <w:t>侧变换器中实现，控制框图如图</w:t>
      </w:r>
      <w:r w:rsidRPr="003D387C">
        <w:rPr>
          <w:rFonts w:ascii="Times New Roman" w:hAnsi="Times New Roman" w:cs="Times New Roman"/>
          <w:sz w:val="24"/>
          <w:szCs w:val="24"/>
        </w:rPr>
        <w:t>1</w:t>
      </w:r>
      <w:r w:rsidRPr="003D387C">
        <w:rPr>
          <w:rFonts w:ascii="Times New Roman" w:cs="Times New Roman"/>
          <w:sz w:val="24"/>
          <w:szCs w:val="24"/>
        </w:rPr>
        <w:t>所示，其思路如下：</w:t>
      </w:r>
    </w:p>
    <w:p w:rsidR="003D387C" w:rsidRPr="003D387C" w:rsidRDefault="003D387C" w:rsidP="003D387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87C">
        <w:rPr>
          <w:rFonts w:ascii="Times New Roman" w:hAnsi="Times New Roman" w:cs="Times New Roman"/>
          <w:sz w:val="24"/>
          <w:szCs w:val="24"/>
        </w:rPr>
        <w:t xml:space="preserve">    </w:t>
      </w:r>
      <w:r w:rsidRPr="003D387C">
        <w:rPr>
          <w:rFonts w:ascii="Times New Roman" w:cs="Times New Roman"/>
          <w:sz w:val="24"/>
          <w:szCs w:val="24"/>
        </w:rPr>
        <w:t>首先将采集到的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三相电压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6" o:title=""/>
          </v:shape>
          <o:OLEObject Type="Embed" ProgID="Equation.DSMT4" ShapeID="_x0000_i1025" DrawAspect="Content" ObjectID="_1559673626" r:id="rId7"/>
        </w:object>
      </w:r>
      <w:r w:rsidRPr="003D387C">
        <w:rPr>
          <w:rFonts w:ascii="Times New Roman" w:cs="Times New Roman"/>
          <w:sz w:val="24"/>
          <w:szCs w:val="24"/>
        </w:rPr>
        <w:t>、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26" type="#_x0000_t75" style="width:14.25pt;height:15.75pt" o:ole="">
            <v:imagedata r:id="rId8" o:title=""/>
          </v:shape>
          <o:OLEObject Type="Embed" ProgID="Equation.DSMT4" ShapeID="_x0000_i1026" DrawAspect="Content" ObjectID="_1559673627" r:id="rId9"/>
        </w:object>
      </w:r>
      <w:r w:rsidRPr="003D387C">
        <w:rPr>
          <w:rFonts w:ascii="Times New Roman" w:cs="Times New Roman"/>
          <w:sz w:val="24"/>
          <w:szCs w:val="24"/>
        </w:rPr>
        <w:t>和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27" type="#_x0000_t75" style="width:14.25pt;height:15.75pt" o:ole="">
            <v:imagedata r:id="rId10" o:title=""/>
          </v:shape>
          <o:OLEObject Type="Embed" ProgID="Equation.DSMT4" ShapeID="_x0000_i1027" DrawAspect="Content" ObjectID="_1559673628" r:id="rId11"/>
        </w:object>
      </w:r>
      <w:r w:rsidRPr="003D387C">
        <w:rPr>
          <w:rFonts w:ascii="Times New Roman" w:cs="Times New Roman"/>
          <w:sz w:val="24"/>
          <w:szCs w:val="24"/>
        </w:rPr>
        <w:t>从</w:t>
      </w:r>
      <w:r w:rsidRPr="003D387C">
        <w:rPr>
          <w:rFonts w:ascii="Times New Roman" w:hAnsi="Times New Roman" w:cs="Times New Roman"/>
          <w:sz w:val="24"/>
          <w:szCs w:val="24"/>
        </w:rPr>
        <w:t>abc</w:t>
      </w:r>
      <w:r w:rsidRPr="003D387C">
        <w:rPr>
          <w:rFonts w:ascii="Times New Roman" w:cs="Times New Roman"/>
          <w:sz w:val="24"/>
          <w:szCs w:val="24"/>
        </w:rPr>
        <w:t>坐标系变换</w:t>
      </w:r>
      <w:r w:rsidRPr="003D387C">
        <w:rPr>
          <w:rFonts w:ascii="Times New Roman" w:hAnsi="Times New Roman" w:cs="Times New Roman"/>
          <w:sz w:val="24"/>
          <w:szCs w:val="24"/>
        </w:rPr>
        <w:t>dq</w:t>
      </w:r>
      <w:r w:rsidRPr="003D387C">
        <w:rPr>
          <w:rFonts w:ascii="Times New Roman" w:cs="Times New Roman"/>
          <w:sz w:val="24"/>
          <w:szCs w:val="24"/>
        </w:rPr>
        <w:t>旋转坐标系，得到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028" type="#_x0000_t75" style="width:15pt;height:15.75pt" o:ole="">
            <v:imagedata r:id="rId12" o:title=""/>
          </v:shape>
          <o:OLEObject Type="Embed" ProgID="Equation.DSMT4" ShapeID="_x0000_i1028" DrawAspect="Content" ObjectID="_1559673629" r:id="rId13"/>
        </w:object>
      </w:r>
      <w:r w:rsidRPr="003D387C">
        <w:rPr>
          <w:rFonts w:ascii="Times New Roman" w:cs="Times New Roman"/>
          <w:sz w:val="24"/>
          <w:szCs w:val="24"/>
        </w:rPr>
        <w:t>和</w:t>
      </w:r>
      <w:r w:rsidRPr="003D387C">
        <w:rPr>
          <w:rFonts w:ascii="Times New Roman" w:hAnsi="Times New Roman" w:cs="Times New Roman"/>
          <w:position w:val="-14"/>
          <w:sz w:val="24"/>
          <w:szCs w:val="24"/>
        </w:rPr>
        <w:object w:dxaOrig="300" w:dyaOrig="360">
          <v:shape id="_x0000_i1029" type="#_x0000_t75" style="width:15pt;height:18pt" o:ole="">
            <v:imagedata r:id="rId14" o:title=""/>
          </v:shape>
          <o:OLEObject Type="Embed" ProgID="Equation.DSMT4" ShapeID="_x0000_i1029" DrawAspect="Content" ObjectID="_1559673630" r:id="rId15"/>
        </w:object>
      </w:r>
      <w:r w:rsidRPr="003D387C">
        <w:rPr>
          <w:rFonts w:ascii="Times New Roman" w:cs="Times New Roman"/>
          <w:sz w:val="24"/>
          <w:szCs w:val="24"/>
        </w:rPr>
        <w:t>。坐标变换的参考角度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0" type="#_x0000_t75" style="width:12.75pt;height:17.25pt" o:ole="">
            <v:imagedata r:id="rId16" o:title=""/>
          </v:shape>
          <o:OLEObject Type="Embed" ProgID="Equation.DSMT4" ShapeID="_x0000_i1030" DrawAspect="Content" ObjectID="_1559673631" r:id="rId17"/>
        </w:object>
      </w:r>
      <w:r w:rsidRPr="003D387C">
        <w:rPr>
          <w:rFonts w:ascii="Times New Roman" w:cs="Times New Roman"/>
          <w:sz w:val="24"/>
          <w:szCs w:val="24"/>
        </w:rPr>
        <w:t>由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电压的参考角频率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1" type="#_x0000_t75" style="width:14.25pt;height:17.25pt" o:ole="">
            <v:imagedata r:id="rId18" o:title=""/>
          </v:shape>
          <o:OLEObject Type="Embed" ProgID="Equation.DSMT4" ShapeID="_x0000_i1031" DrawAspect="Content" ObjectID="_1559673632" r:id="rId19"/>
        </w:object>
      </w:r>
      <w:r w:rsidRPr="003D387C">
        <w:rPr>
          <w:rFonts w:ascii="Times New Roman" w:cs="Times New Roman"/>
          <w:sz w:val="24"/>
          <w:szCs w:val="24"/>
        </w:rPr>
        <w:t>积分得到。然后分别根据式</w:t>
      </w:r>
      <w:r w:rsidRPr="003D387C">
        <w:rPr>
          <w:rFonts w:ascii="Times New Roman" w:hAnsi="Times New Roman" w:cs="Times New Roman"/>
          <w:sz w:val="24"/>
          <w:szCs w:val="24"/>
        </w:rPr>
        <w:fldChar w:fldCharType="begin"/>
      </w:r>
      <w:r w:rsidRPr="003D387C">
        <w:rPr>
          <w:rFonts w:ascii="Times New Roman" w:hAnsi="Times New Roman" w:cs="Times New Roman"/>
          <w:sz w:val="24"/>
          <w:szCs w:val="24"/>
        </w:rPr>
        <w:instrText xml:space="preserve"> GOTOBUTTON ZEqnNum206174  \* MERGEFORMAT </w:instrText>
      </w:r>
      <w:r w:rsidR="0028450D">
        <w:fldChar w:fldCharType="begin"/>
      </w:r>
      <w:r w:rsidR="0028450D">
        <w:instrText xml:space="preserve"> REF ZEqnNum206174 \! \* MERGEFORMAT </w:instrText>
      </w:r>
      <w:r w:rsidR="0028450D">
        <w:fldChar w:fldCharType="separate"/>
      </w:r>
      <w:r w:rsidRPr="003D387C">
        <w:rPr>
          <w:rFonts w:ascii="Times New Roman" w:hAnsi="Times New Roman" w:cs="Times New Roman"/>
          <w:sz w:val="24"/>
          <w:szCs w:val="24"/>
        </w:rPr>
        <w:instrText>(</w:instrText>
      </w:r>
      <w:r w:rsidRPr="003D387C">
        <w:rPr>
          <w:rFonts w:ascii="Times New Roman" w:hAnsi="Times New Roman" w:cs="Times New Roman"/>
          <w:noProof/>
          <w:sz w:val="24"/>
          <w:szCs w:val="24"/>
        </w:rPr>
        <w:instrText>1</w:instrText>
      </w:r>
      <w:r w:rsidRPr="003D387C">
        <w:rPr>
          <w:rFonts w:ascii="Times New Roman" w:hAnsi="Times New Roman" w:cs="Times New Roman"/>
          <w:sz w:val="24"/>
          <w:szCs w:val="24"/>
        </w:rPr>
        <w:instrText>)</w:instrText>
      </w:r>
      <w:r w:rsidR="0028450D">
        <w:rPr>
          <w:rFonts w:ascii="Times New Roman" w:hAnsi="Times New Roman" w:cs="Times New Roman"/>
          <w:sz w:val="24"/>
          <w:szCs w:val="24"/>
        </w:rPr>
        <w:fldChar w:fldCharType="end"/>
      </w:r>
      <w:r w:rsidRPr="003D387C">
        <w:rPr>
          <w:rFonts w:ascii="Times New Roman" w:hAnsi="Times New Roman" w:cs="Times New Roman"/>
          <w:sz w:val="24"/>
          <w:szCs w:val="24"/>
        </w:rPr>
        <w:fldChar w:fldCharType="end"/>
      </w:r>
      <w:r w:rsidRPr="003D387C">
        <w:rPr>
          <w:rFonts w:ascii="Times New Roman" w:cs="Times New Roman"/>
          <w:sz w:val="24"/>
          <w:szCs w:val="24"/>
        </w:rPr>
        <w:t>和式</w:t>
      </w:r>
      <w:r w:rsidRPr="003D387C">
        <w:rPr>
          <w:rFonts w:ascii="Times New Roman" w:hAnsi="Times New Roman" w:cs="Times New Roman"/>
          <w:sz w:val="24"/>
          <w:szCs w:val="24"/>
        </w:rPr>
        <w:fldChar w:fldCharType="begin"/>
      </w:r>
      <w:r w:rsidRPr="003D387C">
        <w:rPr>
          <w:rFonts w:ascii="Times New Roman" w:hAnsi="Times New Roman" w:cs="Times New Roman"/>
          <w:sz w:val="24"/>
          <w:szCs w:val="24"/>
        </w:rPr>
        <w:instrText xml:space="preserve"> GOTOBUTTON ZEqnNum965704  \* MERGEFORMAT </w:instrText>
      </w:r>
      <w:r w:rsidR="0028450D">
        <w:fldChar w:fldCharType="begin"/>
      </w:r>
      <w:r w:rsidR="0028450D">
        <w:instrText xml:space="preserve"> REF ZEqnNum965704 \! \* MERGEFORMAT </w:instrText>
      </w:r>
      <w:r w:rsidR="0028450D">
        <w:fldChar w:fldCharType="separate"/>
      </w:r>
      <w:r w:rsidRPr="003D387C">
        <w:rPr>
          <w:rFonts w:ascii="Times New Roman" w:hAnsi="Times New Roman" w:cs="Times New Roman"/>
          <w:sz w:val="24"/>
          <w:szCs w:val="24"/>
        </w:rPr>
        <w:instrText>(</w:instrText>
      </w:r>
      <w:r w:rsidRPr="003D387C">
        <w:rPr>
          <w:rFonts w:ascii="Times New Roman" w:hAnsi="Times New Roman" w:cs="Times New Roman"/>
          <w:noProof/>
          <w:sz w:val="24"/>
          <w:szCs w:val="24"/>
        </w:rPr>
        <w:instrText>2</w:instrText>
      </w:r>
      <w:r w:rsidRPr="003D387C">
        <w:rPr>
          <w:rFonts w:ascii="Times New Roman" w:hAnsi="Times New Roman" w:cs="Times New Roman"/>
          <w:sz w:val="24"/>
          <w:szCs w:val="24"/>
        </w:rPr>
        <w:instrText>)</w:instrText>
      </w:r>
      <w:r w:rsidR="0028450D">
        <w:rPr>
          <w:rFonts w:ascii="Times New Roman" w:hAnsi="Times New Roman" w:cs="Times New Roman"/>
          <w:sz w:val="24"/>
          <w:szCs w:val="24"/>
        </w:rPr>
        <w:fldChar w:fldCharType="end"/>
      </w:r>
      <w:r w:rsidRPr="003D387C">
        <w:rPr>
          <w:rFonts w:ascii="Times New Roman" w:hAnsi="Times New Roman" w:cs="Times New Roman"/>
          <w:sz w:val="24"/>
          <w:szCs w:val="24"/>
        </w:rPr>
        <w:fldChar w:fldCharType="end"/>
      </w:r>
      <w:r w:rsidRPr="003D387C">
        <w:rPr>
          <w:rFonts w:ascii="Times New Roman" w:cs="Times New Roman"/>
          <w:sz w:val="24"/>
          <w:szCs w:val="24"/>
        </w:rPr>
        <w:t>得到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电压的幅值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2" type="#_x0000_t75" style="width:12.75pt;height:15.75pt" o:ole="">
            <v:imagedata r:id="rId20" o:title=""/>
          </v:shape>
          <o:OLEObject Type="Embed" ProgID="Equation.DSMT4" ShapeID="_x0000_i1032" DrawAspect="Content" ObjectID="_1559673633" r:id="rId21"/>
        </w:object>
      </w:r>
      <w:r w:rsidRPr="003D387C">
        <w:rPr>
          <w:rFonts w:ascii="Times New Roman" w:cs="Times New Roman"/>
          <w:sz w:val="24"/>
          <w:szCs w:val="24"/>
        </w:rPr>
        <w:t>和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电压矢量与</w:t>
      </w:r>
      <w:r w:rsidRPr="003D387C">
        <w:rPr>
          <w:rFonts w:ascii="Times New Roman" w:hAnsi="Times New Roman" w:cs="Times New Roman"/>
          <w:sz w:val="24"/>
          <w:szCs w:val="24"/>
        </w:rPr>
        <w:t>d</w:t>
      </w:r>
      <w:r w:rsidRPr="003D387C">
        <w:rPr>
          <w:rFonts w:ascii="Times New Roman" w:cs="Times New Roman"/>
          <w:sz w:val="24"/>
          <w:szCs w:val="24"/>
        </w:rPr>
        <w:t>轴的夹角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033" type="#_x0000_t75" style="width:15.75pt;height:15.75pt" o:ole="">
            <v:imagedata r:id="rId22" o:title=""/>
          </v:shape>
          <o:OLEObject Type="Embed" ProgID="Equation.DSMT4" ShapeID="_x0000_i1033" DrawAspect="Content" ObjectID="_1559673634" r:id="rId23"/>
        </w:object>
      </w:r>
      <w:r w:rsidRPr="003D387C">
        <w:rPr>
          <w:rFonts w:ascii="Times New Roman" w:cs="Times New Roman"/>
          <w:sz w:val="24"/>
          <w:szCs w:val="24"/>
        </w:rPr>
        <w:t>。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电压幅值的参考值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4" type="#_x0000_t75" style="width:15pt;height:17.25pt" o:ole="">
            <v:imagedata r:id="rId24" o:title=""/>
          </v:shape>
          <o:OLEObject Type="Embed" ProgID="Equation.DSMT4" ShapeID="_x0000_i1034" DrawAspect="Content" ObjectID="_1559673635" r:id="rId25"/>
        </w:object>
      </w:r>
      <w:r w:rsidRPr="003D387C">
        <w:rPr>
          <w:rFonts w:ascii="Times New Roman" w:cs="Times New Roman"/>
          <w:sz w:val="24"/>
          <w:szCs w:val="24"/>
        </w:rPr>
        <w:t>可根据实际需要给定，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电压矢量与</w:t>
      </w:r>
      <w:r w:rsidRPr="003D387C">
        <w:rPr>
          <w:rFonts w:ascii="Times New Roman" w:hAnsi="Times New Roman" w:cs="Times New Roman"/>
          <w:sz w:val="24"/>
          <w:szCs w:val="24"/>
        </w:rPr>
        <w:t>d</w:t>
      </w:r>
      <w:r w:rsidRPr="003D387C">
        <w:rPr>
          <w:rFonts w:ascii="Times New Roman" w:cs="Times New Roman"/>
          <w:sz w:val="24"/>
          <w:szCs w:val="24"/>
        </w:rPr>
        <w:t>轴夹角的参考值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35" type="#_x0000_t75" style="width:15.75pt;height:17.25pt" o:ole="">
            <v:imagedata r:id="rId26" o:title=""/>
          </v:shape>
          <o:OLEObject Type="Embed" ProgID="Equation.DSMT4" ShapeID="_x0000_i1035" DrawAspect="Content" ObjectID="_1559673636" r:id="rId27"/>
        </w:object>
      </w:r>
      <w:r w:rsidRPr="003D387C">
        <w:rPr>
          <w:rFonts w:ascii="Times New Roman" w:cs="Times New Roman"/>
          <w:sz w:val="24"/>
          <w:szCs w:val="24"/>
        </w:rPr>
        <w:t>被设定为</w:t>
      </w:r>
      <w:r w:rsidRPr="003D387C">
        <w:rPr>
          <w:rFonts w:ascii="Times New Roman" w:hAnsi="Times New Roman" w:cs="Times New Roman"/>
          <w:sz w:val="24"/>
          <w:szCs w:val="24"/>
        </w:rPr>
        <w:t>0</w:t>
      </w:r>
      <w:r w:rsidRPr="003D387C">
        <w:rPr>
          <w:rFonts w:ascii="Times New Roman" w:cs="Times New Roman"/>
          <w:sz w:val="24"/>
          <w:szCs w:val="24"/>
        </w:rPr>
        <w:t>，这意味着当系统稳定时</w:t>
      </w:r>
      <w:r w:rsidRPr="003D387C">
        <w:rPr>
          <w:rFonts w:ascii="Times New Roman" w:hAnsi="Times New Roman" w:cs="Times New Roman"/>
          <w:sz w:val="24"/>
          <w:szCs w:val="24"/>
        </w:rPr>
        <w:t>PW</w:t>
      </w:r>
      <w:r w:rsidRPr="003D387C">
        <w:rPr>
          <w:rFonts w:ascii="Times New Roman" w:cs="Times New Roman"/>
          <w:sz w:val="24"/>
          <w:szCs w:val="24"/>
        </w:rPr>
        <w:t>电压矢量与</w:t>
      </w:r>
      <w:r w:rsidRPr="003D387C">
        <w:rPr>
          <w:rFonts w:ascii="Times New Roman" w:hAnsi="Times New Roman" w:cs="Times New Roman"/>
          <w:sz w:val="24"/>
          <w:szCs w:val="24"/>
        </w:rPr>
        <w:t>d</w:t>
      </w:r>
      <w:r w:rsidRPr="003D387C">
        <w:rPr>
          <w:rFonts w:ascii="Times New Roman" w:cs="Times New Roman"/>
          <w:sz w:val="24"/>
          <w:szCs w:val="24"/>
        </w:rPr>
        <w:t>轴重合。两个</w:t>
      </w:r>
      <w:r w:rsidRPr="003D387C">
        <w:rPr>
          <w:rFonts w:ascii="Times New Roman" w:hAnsi="Times New Roman" w:cs="Times New Roman"/>
          <w:sz w:val="24"/>
          <w:szCs w:val="24"/>
        </w:rPr>
        <w:t>PI</w:t>
      </w:r>
      <w:r w:rsidRPr="003D387C">
        <w:rPr>
          <w:rFonts w:ascii="Times New Roman" w:cs="Times New Roman"/>
          <w:sz w:val="24"/>
          <w:szCs w:val="24"/>
        </w:rPr>
        <w:t>控制器分别输出</w:t>
      </w:r>
      <w:r w:rsidRPr="003D387C">
        <w:rPr>
          <w:rFonts w:ascii="Times New Roman" w:hAnsi="Times New Roman" w:cs="Times New Roman"/>
          <w:sz w:val="24"/>
          <w:szCs w:val="24"/>
        </w:rPr>
        <w:t>CW</w:t>
      </w:r>
      <w:r w:rsidRPr="003D387C">
        <w:rPr>
          <w:rFonts w:ascii="Times New Roman" w:cs="Times New Roman"/>
          <w:sz w:val="24"/>
          <w:szCs w:val="24"/>
        </w:rPr>
        <w:t>电流的参考幅值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6" type="#_x0000_t75" style="width:12pt;height:17.25pt" o:ole="">
            <v:imagedata r:id="rId28" o:title=""/>
          </v:shape>
          <o:OLEObject Type="Embed" ProgID="Equation.DSMT4" ShapeID="_x0000_i1036" DrawAspect="Content" ObjectID="_1559673637" r:id="rId29"/>
        </w:object>
      </w:r>
      <w:r w:rsidRPr="003D387C">
        <w:rPr>
          <w:rFonts w:ascii="Times New Roman" w:cs="Times New Roman"/>
          <w:sz w:val="24"/>
          <w:szCs w:val="24"/>
        </w:rPr>
        <w:t>和参考角频率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7" type="#_x0000_t75" style="width:14.25pt;height:17.25pt" o:ole="">
            <v:imagedata r:id="rId30" o:title=""/>
          </v:shape>
          <o:OLEObject Type="Embed" ProgID="Equation.DSMT4" ShapeID="_x0000_i1037" DrawAspect="Content" ObjectID="_1559673638" r:id="rId31"/>
        </w:object>
      </w:r>
      <w:r>
        <w:rPr>
          <w:rFonts w:ascii="Times New Roman" w:cs="Times New Roman" w:hint="eastAsia"/>
          <w:sz w:val="24"/>
          <w:szCs w:val="24"/>
        </w:rPr>
        <w:t>，</w:t>
      </w:r>
      <w:r w:rsidRPr="003D387C">
        <w:rPr>
          <w:rFonts w:ascii="Times New Roman" w:cs="Times New Roman"/>
          <w:sz w:val="24"/>
          <w:szCs w:val="24"/>
        </w:rPr>
        <w:t>对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8" type="#_x0000_t75" style="width:14.25pt;height:17.25pt" o:ole="">
            <v:imagedata r:id="rId30" o:title=""/>
          </v:shape>
          <o:OLEObject Type="Embed" ProgID="Equation.DSMT4" ShapeID="_x0000_i1038" DrawAspect="Content" ObjectID="_1559673639" r:id="rId32"/>
        </w:object>
      </w:r>
      <w:r w:rsidRPr="003D387C">
        <w:rPr>
          <w:rFonts w:ascii="Times New Roman" w:cs="Times New Roman"/>
          <w:sz w:val="24"/>
          <w:szCs w:val="24"/>
        </w:rPr>
        <w:t>进行积分即可获得</w:t>
      </w:r>
      <w:r w:rsidRPr="003D387C">
        <w:rPr>
          <w:rFonts w:ascii="Times New Roman" w:hAnsi="Times New Roman" w:cs="Times New Roman"/>
          <w:sz w:val="24"/>
          <w:szCs w:val="24"/>
        </w:rPr>
        <w:t>CW</w:t>
      </w:r>
      <w:r w:rsidRPr="003D387C">
        <w:rPr>
          <w:rFonts w:ascii="Times New Roman" w:cs="Times New Roman"/>
          <w:sz w:val="24"/>
          <w:szCs w:val="24"/>
        </w:rPr>
        <w:t>电流的参考相位角</w:t>
      </w:r>
      <w:r w:rsidRPr="003D387C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9" type="#_x0000_t75" style="width:12.75pt;height:17.25pt" o:ole="">
            <v:imagedata r:id="rId33" o:title=""/>
          </v:shape>
          <o:OLEObject Type="Embed" ProgID="Equation.DSMT4" ShapeID="_x0000_i1039" DrawAspect="Content" ObjectID="_1559673640" r:id="rId34"/>
        </w:object>
      </w:r>
      <w:r>
        <w:rPr>
          <w:rFonts w:ascii="Times New Roman" w:cs="Times New Roman" w:hint="eastAsia"/>
          <w:sz w:val="24"/>
          <w:szCs w:val="24"/>
        </w:rPr>
        <w:t>。对</w:t>
      </w:r>
      <w:r>
        <w:rPr>
          <w:rFonts w:ascii="Times New Roman" w:cs="Times New Roman" w:hint="eastAsia"/>
          <w:sz w:val="24"/>
          <w:szCs w:val="24"/>
        </w:rPr>
        <w:t>CW</w:t>
      </w:r>
      <w:r>
        <w:rPr>
          <w:rFonts w:ascii="Times New Roman" w:cs="Times New Roman" w:hint="eastAsia"/>
          <w:sz w:val="24"/>
          <w:szCs w:val="24"/>
        </w:rPr>
        <w:t>电流的控制仍采用与之前相同的方法实现。</w:t>
      </w:r>
    </w:p>
    <w:p w:rsidR="003D387C" w:rsidRPr="003D387C" w:rsidRDefault="003D387C" w:rsidP="003D387C">
      <w:pPr>
        <w:pStyle w:val="MTDisplayEquation"/>
        <w:rPr>
          <w:rFonts w:ascii="Times New Roman" w:hAnsi="Times New Roman" w:cs="Times New Roman"/>
        </w:rPr>
      </w:pPr>
      <w:r w:rsidRPr="003D387C">
        <w:rPr>
          <w:rFonts w:ascii="Times New Roman" w:hAnsi="Times New Roman" w:cs="Times New Roman"/>
        </w:rPr>
        <w:tab/>
      </w:r>
      <w:r w:rsidRPr="003D387C">
        <w:rPr>
          <w:rFonts w:ascii="Times New Roman" w:hAnsi="Times New Roman" w:cs="Times New Roman"/>
          <w:position w:val="-16"/>
        </w:rPr>
        <w:object w:dxaOrig="1500" w:dyaOrig="480">
          <v:shape id="_x0000_i1040" type="#_x0000_t75" style="width:75pt;height:24pt" o:ole="">
            <v:imagedata r:id="rId35" o:title=""/>
          </v:shape>
          <o:OLEObject Type="Embed" ProgID="Equation.DSMT4" ShapeID="_x0000_i1040" DrawAspect="Content" ObjectID="_1559673641" r:id="rId36"/>
        </w:object>
      </w:r>
      <w:r w:rsidRPr="003D387C">
        <w:rPr>
          <w:rFonts w:ascii="Times New Roman" w:hAnsi="Times New Roman" w:cs="Times New Roman"/>
        </w:rPr>
        <w:tab/>
      </w:r>
      <w:r w:rsidRPr="003D387C">
        <w:rPr>
          <w:rFonts w:ascii="Times New Roman" w:hAnsi="Times New Roman" w:cs="Times New Roman"/>
        </w:rPr>
        <w:fldChar w:fldCharType="begin"/>
      </w:r>
      <w:r w:rsidRPr="003D387C">
        <w:rPr>
          <w:rFonts w:ascii="Times New Roman" w:hAnsi="Times New Roman" w:cs="Times New Roman"/>
        </w:rPr>
        <w:instrText xml:space="preserve"> MACROBUTTON MTPlaceRef \* MERGEFORMAT </w:instrText>
      </w:r>
      <w:r w:rsidRPr="003D387C">
        <w:rPr>
          <w:rFonts w:ascii="Times New Roman" w:hAnsi="Times New Roman" w:cs="Times New Roman"/>
        </w:rPr>
        <w:fldChar w:fldCharType="begin"/>
      </w:r>
      <w:r w:rsidRPr="003D387C">
        <w:rPr>
          <w:rFonts w:ascii="Times New Roman" w:hAnsi="Times New Roman" w:cs="Times New Roman"/>
        </w:rPr>
        <w:instrText xml:space="preserve"> SEQ MTEqn \h \* MERGEFORMAT </w:instrText>
      </w:r>
      <w:r w:rsidRPr="003D387C">
        <w:rPr>
          <w:rFonts w:ascii="Times New Roman" w:hAnsi="Times New Roman" w:cs="Times New Roman"/>
        </w:rPr>
        <w:fldChar w:fldCharType="end"/>
      </w:r>
      <w:bookmarkStart w:id="1" w:name="ZEqnNum206174"/>
      <w:r w:rsidRPr="003D387C">
        <w:rPr>
          <w:rFonts w:ascii="Times New Roman" w:hAnsi="Times New Roman" w:cs="Times New Roman"/>
        </w:rPr>
        <w:instrText>(</w:instrText>
      </w:r>
      <w:r w:rsidR="0028450D">
        <w:fldChar w:fldCharType="begin"/>
      </w:r>
      <w:r w:rsidR="0028450D">
        <w:instrText xml:space="preserve"> SEQ MTEqn \c \* Arabic \* MERGEFORMAT </w:instrText>
      </w:r>
      <w:r w:rsidR="0028450D">
        <w:fldChar w:fldCharType="separate"/>
      </w:r>
      <w:r w:rsidRPr="003D387C">
        <w:rPr>
          <w:rFonts w:ascii="Times New Roman" w:hAnsi="Times New Roman" w:cs="Times New Roman"/>
          <w:noProof/>
        </w:rPr>
        <w:instrText>1</w:instrText>
      </w:r>
      <w:r w:rsidR="0028450D">
        <w:rPr>
          <w:rFonts w:ascii="Times New Roman" w:hAnsi="Times New Roman" w:cs="Times New Roman"/>
          <w:noProof/>
        </w:rPr>
        <w:fldChar w:fldCharType="end"/>
      </w:r>
      <w:r w:rsidRPr="003D387C">
        <w:rPr>
          <w:rFonts w:ascii="Times New Roman" w:hAnsi="Times New Roman" w:cs="Times New Roman"/>
        </w:rPr>
        <w:instrText>)</w:instrText>
      </w:r>
      <w:bookmarkEnd w:id="1"/>
      <w:r w:rsidRPr="003D387C">
        <w:rPr>
          <w:rFonts w:ascii="Times New Roman" w:hAnsi="Times New Roman" w:cs="Times New Roman"/>
        </w:rPr>
        <w:fldChar w:fldCharType="end"/>
      </w:r>
    </w:p>
    <w:p w:rsidR="003D387C" w:rsidRPr="003D387C" w:rsidRDefault="003D387C" w:rsidP="003D387C">
      <w:pPr>
        <w:pStyle w:val="MTDisplayEquation"/>
        <w:rPr>
          <w:rFonts w:ascii="Times New Roman" w:hAnsi="Times New Roman" w:cs="Times New Roman"/>
        </w:rPr>
      </w:pPr>
      <w:r w:rsidRPr="003D387C">
        <w:rPr>
          <w:rFonts w:ascii="Times New Roman" w:hAnsi="Times New Roman" w:cs="Times New Roman"/>
        </w:rPr>
        <w:tab/>
      </w:r>
      <w:r w:rsidRPr="003D387C">
        <w:rPr>
          <w:rFonts w:ascii="Times New Roman" w:hAnsi="Times New Roman" w:cs="Times New Roman"/>
          <w:position w:val="-22"/>
        </w:rPr>
        <w:object w:dxaOrig="2780" w:dyaOrig="560">
          <v:shape id="_x0000_i1041" type="#_x0000_t75" style="width:138.75pt;height:27.75pt" o:ole="">
            <v:imagedata r:id="rId37" o:title=""/>
          </v:shape>
          <o:OLEObject Type="Embed" ProgID="Equation.DSMT4" ShapeID="_x0000_i1041" DrawAspect="Content" ObjectID="_1559673642" r:id="rId38"/>
        </w:object>
      </w:r>
      <w:r w:rsidRPr="003D387C">
        <w:rPr>
          <w:rFonts w:ascii="Times New Roman" w:hAnsi="Times New Roman" w:cs="Times New Roman"/>
        </w:rPr>
        <w:tab/>
      </w:r>
      <w:r w:rsidRPr="003D387C">
        <w:rPr>
          <w:rFonts w:ascii="Times New Roman" w:hAnsi="Times New Roman" w:cs="Times New Roman"/>
        </w:rPr>
        <w:fldChar w:fldCharType="begin"/>
      </w:r>
      <w:r w:rsidRPr="003D387C">
        <w:rPr>
          <w:rFonts w:ascii="Times New Roman" w:hAnsi="Times New Roman" w:cs="Times New Roman"/>
        </w:rPr>
        <w:instrText xml:space="preserve"> MACROBUTTON MTPlaceRef \* MERGEFORMAT </w:instrText>
      </w:r>
      <w:r w:rsidRPr="003D387C">
        <w:rPr>
          <w:rFonts w:ascii="Times New Roman" w:hAnsi="Times New Roman" w:cs="Times New Roman"/>
        </w:rPr>
        <w:fldChar w:fldCharType="begin"/>
      </w:r>
      <w:r w:rsidRPr="003D387C">
        <w:rPr>
          <w:rFonts w:ascii="Times New Roman" w:hAnsi="Times New Roman" w:cs="Times New Roman"/>
        </w:rPr>
        <w:instrText xml:space="preserve"> SEQ MTEqn \h \* MERGEFORMAT </w:instrText>
      </w:r>
      <w:r w:rsidRPr="003D387C">
        <w:rPr>
          <w:rFonts w:ascii="Times New Roman" w:hAnsi="Times New Roman" w:cs="Times New Roman"/>
        </w:rPr>
        <w:fldChar w:fldCharType="end"/>
      </w:r>
      <w:bookmarkStart w:id="2" w:name="ZEqnNum965704"/>
      <w:r w:rsidRPr="003D387C">
        <w:rPr>
          <w:rFonts w:ascii="Times New Roman" w:hAnsi="Times New Roman" w:cs="Times New Roman"/>
        </w:rPr>
        <w:instrText>(</w:instrText>
      </w:r>
      <w:r w:rsidR="0028450D">
        <w:fldChar w:fldCharType="begin"/>
      </w:r>
      <w:r w:rsidR="0028450D">
        <w:instrText xml:space="preserve"> SEQ MTEqn \c \* Arabic \* MERGEFORMAT </w:instrText>
      </w:r>
      <w:r w:rsidR="0028450D">
        <w:fldChar w:fldCharType="separate"/>
      </w:r>
      <w:r w:rsidRPr="003D387C">
        <w:rPr>
          <w:rFonts w:ascii="Times New Roman" w:hAnsi="Times New Roman" w:cs="Times New Roman"/>
          <w:noProof/>
        </w:rPr>
        <w:instrText>2</w:instrText>
      </w:r>
      <w:r w:rsidR="0028450D">
        <w:rPr>
          <w:rFonts w:ascii="Times New Roman" w:hAnsi="Times New Roman" w:cs="Times New Roman"/>
          <w:noProof/>
        </w:rPr>
        <w:fldChar w:fldCharType="end"/>
      </w:r>
      <w:r w:rsidRPr="003D387C">
        <w:rPr>
          <w:rFonts w:ascii="Times New Roman" w:hAnsi="Times New Roman" w:cs="Times New Roman"/>
        </w:rPr>
        <w:instrText>)</w:instrText>
      </w:r>
      <w:bookmarkEnd w:id="2"/>
      <w:r w:rsidRPr="003D387C">
        <w:rPr>
          <w:rFonts w:ascii="Times New Roman" w:hAnsi="Times New Roman" w:cs="Times New Roman"/>
        </w:rPr>
        <w:fldChar w:fldCharType="end"/>
      </w:r>
    </w:p>
    <w:p w:rsidR="00AB0D8E" w:rsidRDefault="003D387C">
      <w:r>
        <w:object w:dxaOrig="13401" w:dyaOrig="5539">
          <v:shape id="_x0000_i1042" type="#_x0000_t75" style="width:487.5pt;height:201pt" o:ole="">
            <v:imagedata r:id="rId39" o:title=""/>
          </v:shape>
          <o:OLEObject Type="Embed" ProgID="Visio.Drawing.11" ShapeID="_x0000_i1042" DrawAspect="Content" ObjectID="_1559673643" r:id="rId40"/>
        </w:object>
      </w:r>
      <w:r>
        <w:fldChar w:fldCharType="begin"/>
      </w:r>
      <w:r>
        <w:instrText>NE.Cms_Insert</w:instrText>
      </w:r>
      <w:r>
        <w:fldChar w:fldCharType="end"/>
      </w:r>
      <w:r>
        <w:fldChar w:fldCharType="begin"/>
      </w:r>
      <w:r>
        <w:instrText>NE.Cms_Insert</w:instrText>
      </w:r>
      <w:r>
        <w:fldChar w:fldCharType="end"/>
      </w:r>
      <w:r>
        <w:fldChar w:fldCharType="begin"/>
      </w:r>
      <w:r>
        <w:instrText>NE.Cms_Insert</w:instrText>
      </w:r>
      <w:r>
        <w:fldChar w:fldCharType="end"/>
      </w:r>
    </w:p>
    <w:p w:rsidR="003D387C" w:rsidRDefault="003D387C" w:rsidP="00AF0711">
      <w:pPr>
        <w:spacing w:line="360" w:lineRule="auto"/>
      </w:pPr>
      <w:r>
        <w:rPr>
          <w:rFonts w:hint="eastAsia"/>
        </w:rPr>
        <w:t>相应的参考文献如下：</w:t>
      </w:r>
    </w:p>
    <w:p w:rsidR="003D387C" w:rsidRPr="0042086D" w:rsidRDefault="005B1A76" w:rsidP="00AF07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[1] </w:t>
      </w:r>
      <w:r w:rsidR="0042086D" w:rsidRPr="0042086D">
        <w:rPr>
          <w:rFonts w:ascii="Times New Roman" w:hAnsi="Times New Roman" w:cs="Times New Roman"/>
          <w:kern w:val="0"/>
          <w:szCs w:val="21"/>
        </w:rPr>
        <w:t>Grzegorz Iwanski and Wlodzimierz Koczara, "</w:t>
      </w:r>
      <w:r w:rsidR="0042086D" w:rsidRPr="0042086D">
        <w:rPr>
          <w:rFonts w:ascii="Times New Roman" w:hAnsi="Times New Roman" w:cs="Times New Roman"/>
          <w:bCs/>
          <w:kern w:val="0"/>
          <w:szCs w:val="21"/>
        </w:rPr>
        <w:t>Sensorless Direct Voltage Control of the Stand-Alone Slip-Ring Induction Generator,</w:t>
      </w:r>
      <w:r w:rsidR="0042086D" w:rsidRPr="0042086D">
        <w:rPr>
          <w:rFonts w:ascii="Times New Roman" w:hAnsi="Times New Roman" w:cs="Times New Roman"/>
          <w:kern w:val="0"/>
          <w:szCs w:val="21"/>
        </w:rPr>
        <w:t xml:space="preserve">" IEEE Trans. Ind. Electron., Vol. 54, No. 2, pp. 1237-1239, 2007. </w:t>
      </w:r>
      <w:r w:rsidR="0042086D" w:rsidRPr="0042086D">
        <w:rPr>
          <w:rFonts w:ascii="Times New Roman" w:hAnsi="Times New Roman" w:cs="Times New Roman"/>
          <w:szCs w:val="21"/>
        </w:rPr>
        <w:fldChar w:fldCharType="begin"/>
      </w:r>
      <w:r w:rsidR="0042086D" w:rsidRPr="0042086D">
        <w:rPr>
          <w:rFonts w:ascii="Times New Roman" w:hAnsi="Times New Roman" w:cs="Times New Roman"/>
          <w:szCs w:val="21"/>
        </w:rPr>
        <w:instrText>NE.Cms_Insert</w:instrText>
      </w:r>
      <w:r w:rsidR="0042086D" w:rsidRPr="0042086D">
        <w:rPr>
          <w:rFonts w:ascii="Times New Roman" w:hAnsi="Times New Roman" w:cs="Times New Roman"/>
          <w:szCs w:val="21"/>
        </w:rPr>
        <w:fldChar w:fldCharType="end"/>
      </w:r>
      <w:r w:rsidR="0042086D" w:rsidRPr="0042086D">
        <w:rPr>
          <w:rFonts w:ascii="Times New Roman" w:hAnsi="Times New Roman" w:cs="Times New Roman"/>
          <w:szCs w:val="21"/>
        </w:rPr>
        <w:fldChar w:fldCharType="begin"/>
      </w:r>
      <w:r w:rsidR="0042086D" w:rsidRPr="0042086D">
        <w:rPr>
          <w:rFonts w:ascii="Times New Roman" w:hAnsi="Times New Roman" w:cs="Times New Roman"/>
          <w:szCs w:val="21"/>
        </w:rPr>
        <w:instrText>NE.Cms_Insert</w:instrText>
      </w:r>
      <w:r w:rsidR="0042086D" w:rsidRPr="0042086D">
        <w:rPr>
          <w:rFonts w:ascii="Times New Roman" w:hAnsi="Times New Roman" w:cs="Times New Roman"/>
          <w:szCs w:val="21"/>
        </w:rPr>
        <w:fldChar w:fldCharType="end"/>
      </w:r>
      <w:r w:rsidR="003D387C" w:rsidRPr="0042086D">
        <w:rPr>
          <w:rFonts w:ascii="Times New Roman" w:hAnsi="Times New Roman" w:cs="Times New Roman"/>
          <w:szCs w:val="21"/>
        </w:rPr>
        <w:fldChar w:fldCharType="begin"/>
      </w:r>
      <w:r w:rsidR="003D387C" w:rsidRPr="0042086D">
        <w:rPr>
          <w:rFonts w:ascii="Times New Roman" w:hAnsi="Times New Roman" w:cs="Times New Roman"/>
          <w:szCs w:val="21"/>
        </w:rPr>
        <w:instrText>NE.Cms_Insert</w:instrText>
      </w:r>
      <w:r w:rsidR="003D387C" w:rsidRPr="0042086D">
        <w:rPr>
          <w:rFonts w:ascii="Times New Roman" w:hAnsi="Times New Roman" w:cs="Times New Roman"/>
          <w:szCs w:val="21"/>
        </w:rPr>
        <w:fldChar w:fldCharType="end"/>
      </w:r>
      <w:r w:rsidR="003D387C" w:rsidRPr="0042086D">
        <w:rPr>
          <w:rFonts w:ascii="Times New Roman" w:hAnsi="Times New Roman" w:cs="Times New Roman"/>
          <w:szCs w:val="21"/>
        </w:rPr>
        <w:fldChar w:fldCharType="begin"/>
      </w:r>
      <w:r w:rsidR="003D387C" w:rsidRPr="0042086D">
        <w:rPr>
          <w:rFonts w:ascii="Times New Roman" w:hAnsi="Times New Roman" w:cs="Times New Roman"/>
          <w:szCs w:val="21"/>
        </w:rPr>
        <w:instrText>NE.Cms_Insert</w:instrText>
      </w:r>
      <w:r w:rsidR="003D387C" w:rsidRPr="0042086D">
        <w:rPr>
          <w:rFonts w:ascii="Times New Roman" w:hAnsi="Times New Roman" w:cs="Times New Roman"/>
          <w:szCs w:val="21"/>
        </w:rPr>
        <w:fldChar w:fldCharType="end"/>
      </w:r>
      <w:r w:rsidR="003D387C" w:rsidRPr="0042086D">
        <w:rPr>
          <w:rFonts w:ascii="Times New Roman" w:hAnsi="Times New Roman" w:cs="Times New Roman"/>
          <w:szCs w:val="21"/>
        </w:rPr>
        <w:fldChar w:fldCharType="begin"/>
      </w:r>
      <w:r w:rsidR="003D387C" w:rsidRPr="0042086D">
        <w:rPr>
          <w:rFonts w:ascii="Times New Roman" w:hAnsi="Times New Roman" w:cs="Times New Roman"/>
          <w:szCs w:val="21"/>
        </w:rPr>
        <w:instrText>NE.Cms_Insert</w:instrText>
      </w:r>
      <w:r w:rsidR="003D387C" w:rsidRPr="0042086D">
        <w:rPr>
          <w:rFonts w:ascii="Times New Roman" w:hAnsi="Times New Roman" w:cs="Times New Roman"/>
          <w:szCs w:val="21"/>
        </w:rPr>
        <w:fldChar w:fldCharType="end"/>
      </w:r>
      <w:r w:rsidR="003D387C" w:rsidRPr="0042086D">
        <w:rPr>
          <w:rFonts w:ascii="Times New Roman" w:hAnsi="Times New Roman" w:cs="Times New Roman"/>
          <w:szCs w:val="21"/>
        </w:rPr>
        <w:fldChar w:fldCharType="begin"/>
      </w:r>
      <w:r w:rsidR="003D387C" w:rsidRPr="0042086D">
        <w:rPr>
          <w:rFonts w:ascii="Times New Roman" w:hAnsi="Times New Roman" w:cs="Times New Roman"/>
          <w:szCs w:val="21"/>
        </w:rPr>
        <w:instrText>NE.Cms_Insert</w:instrText>
      </w:r>
      <w:r w:rsidR="003D387C" w:rsidRPr="0042086D">
        <w:rPr>
          <w:rFonts w:ascii="Times New Roman" w:hAnsi="Times New Roman" w:cs="Times New Roman"/>
          <w:szCs w:val="21"/>
        </w:rPr>
        <w:fldChar w:fldCharType="end"/>
      </w:r>
    </w:p>
    <w:p w:rsidR="00AF0711" w:rsidRDefault="00AF07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AF0711" w:rsidRDefault="00AF07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另外如下两篇文献也请认真阅读以下，后续也可以借鉴</w:t>
      </w:r>
    </w:p>
    <w:p w:rsidR="00AF0711" w:rsidRPr="005B1A76" w:rsidRDefault="005B1A7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[2] A</w:t>
      </w:r>
      <w:r w:rsidR="00AF0711" w:rsidRPr="005B1A76">
        <w:rPr>
          <w:rFonts w:ascii="Times New Roman" w:hAnsi="Times New Roman" w:cs="Times New Roman"/>
          <w:kern w:val="0"/>
          <w:szCs w:val="21"/>
        </w:rPr>
        <w:t xml:space="preserve">demi, Sul, and Milutin Jovanović. "A novel sensorless speed controller design for doubly-fed reluctance </w:t>
      </w:r>
      <w:r w:rsidR="00AF0711" w:rsidRPr="005B1A76">
        <w:rPr>
          <w:rFonts w:ascii="Times New Roman" w:hAnsi="Times New Roman" w:cs="Times New Roman"/>
          <w:kern w:val="0"/>
          <w:szCs w:val="21"/>
        </w:rPr>
        <w:lastRenderedPageBreak/>
        <w:t>wind turbine generators." Energy Conversion and Management 120 (2016): 229-237.</w:t>
      </w:r>
    </w:p>
    <w:p w:rsidR="00AF0711" w:rsidRPr="005B1A76" w:rsidRDefault="005B1A7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[3] </w:t>
      </w:r>
      <w:r w:rsidR="00AF0711" w:rsidRPr="005B1A76">
        <w:rPr>
          <w:rFonts w:ascii="Times New Roman" w:hAnsi="Times New Roman" w:cs="Times New Roman"/>
          <w:kern w:val="0"/>
          <w:szCs w:val="21"/>
        </w:rPr>
        <w:t>Ademi, Sul, et al. "A New Sensorless Speed Control Scheme for Doubly Fed Reluctance Generators."</w:t>
      </w:r>
      <w:r w:rsidRPr="005B1A76">
        <w:rPr>
          <w:rFonts w:ascii="Times New Roman" w:hAnsi="Times New Roman" w:cs="Times New Roman"/>
          <w:kern w:val="0"/>
          <w:szCs w:val="21"/>
        </w:rPr>
        <w:t xml:space="preserve">  </w:t>
      </w:r>
      <w:hyperlink r:id="rId41" w:history="1">
        <w:r w:rsidRPr="005B1A76">
          <w:rPr>
            <w:rFonts w:ascii="Times New Roman" w:hAnsi="Times New Roman" w:cs="Times New Roman"/>
            <w:kern w:val="0"/>
            <w:szCs w:val="21"/>
          </w:rPr>
          <w:t>IEEE Transactions on Energy Conversion</w:t>
        </w:r>
      </w:hyperlink>
      <w:r w:rsidRPr="005B1A76">
        <w:rPr>
          <w:rFonts w:ascii="Times New Roman" w:hAnsi="Times New Roman" w:cs="Times New Roman"/>
          <w:kern w:val="0"/>
          <w:szCs w:val="21"/>
        </w:rPr>
        <w:t> ( Volume: 31, </w:t>
      </w:r>
      <w:hyperlink r:id="rId42" w:history="1">
        <w:r w:rsidRPr="005B1A76">
          <w:rPr>
            <w:rFonts w:ascii="Times New Roman" w:hAnsi="Times New Roman" w:cs="Times New Roman"/>
            <w:kern w:val="0"/>
            <w:szCs w:val="21"/>
          </w:rPr>
          <w:t>Issue: 3</w:t>
        </w:r>
      </w:hyperlink>
      <w:r w:rsidRPr="005B1A76">
        <w:rPr>
          <w:rFonts w:ascii="Times New Roman" w:hAnsi="Times New Roman" w:cs="Times New Roman"/>
          <w:kern w:val="0"/>
          <w:szCs w:val="21"/>
        </w:rPr>
        <w:t>, Sept. 2016 )</w:t>
      </w:r>
    </w:p>
    <w:sectPr w:rsidR="00AF0711" w:rsidRPr="005B1A76" w:rsidSect="003D387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0D" w:rsidRDefault="0028450D" w:rsidP="00D61F25">
      <w:r>
        <w:separator/>
      </w:r>
    </w:p>
  </w:endnote>
  <w:endnote w:type="continuationSeparator" w:id="0">
    <w:p w:rsidR="0028450D" w:rsidRDefault="0028450D" w:rsidP="00D6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0D" w:rsidRDefault="0028450D" w:rsidP="00D61F25">
      <w:r>
        <w:separator/>
      </w:r>
    </w:p>
  </w:footnote>
  <w:footnote w:type="continuationSeparator" w:id="0">
    <w:p w:rsidR="0028450D" w:rsidRDefault="0028450D" w:rsidP="00D6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C"/>
    <w:rsid w:val="0028450D"/>
    <w:rsid w:val="003D387C"/>
    <w:rsid w:val="0042086D"/>
    <w:rsid w:val="005B1A76"/>
    <w:rsid w:val="00AB0D8E"/>
    <w:rsid w:val="00AF0711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C7B9C-7039-4671-B17B-016B433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basedOn w:val="a0"/>
    <w:rsid w:val="003D387C"/>
    <w:rPr>
      <w:vanish w:val="0"/>
      <w:color w:val="FF0000"/>
    </w:rPr>
  </w:style>
  <w:style w:type="paragraph" w:customStyle="1" w:styleId="MTDisplayEquation">
    <w:name w:val="MTDisplayEquation"/>
    <w:basedOn w:val="a"/>
    <w:next w:val="a"/>
    <w:link w:val="MTDisplayEquationChar"/>
    <w:rsid w:val="003D387C"/>
    <w:pPr>
      <w:tabs>
        <w:tab w:val="center" w:pos="4820"/>
        <w:tab w:val="right" w:pos="9640"/>
      </w:tabs>
      <w:snapToGrid w:val="0"/>
      <w:spacing w:line="360" w:lineRule="auto"/>
    </w:pPr>
    <w:rPr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3D387C"/>
    <w:rPr>
      <w:sz w:val="24"/>
      <w:szCs w:val="24"/>
    </w:rPr>
  </w:style>
  <w:style w:type="character" w:customStyle="1" w:styleId="apple-converted-space">
    <w:name w:val="apple-converted-space"/>
    <w:basedOn w:val="a0"/>
    <w:rsid w:val="00AF0711"/>
  </w:style>
  <w:style w:type="character" w:styleId="a3">
    <w:name w:val="Hyperlink"/>
    <w:basedOn w:val="a0"/>
    <w:uiPriority w:val="99"/>
    <w:semiHidden/>
    <w:unhideWhenUsed/>
    <w:rsid w:val="005B1A76"/>
    <w:rPr>
      <w:color w:val="0000FF"/>
      <w:u w:val="single"/>
    </w:rPr>
  </w:style>
  <w:style w:type="character" w:customStyle="1" w:styleId="ng-scope">
    <w:name w:val="ng-scope"/>
    <w:basedOn w:val="a0"/>
    <w:rsid w:val="005B1A76"/>
  </w:style>
  <w:style w:type="character" w:customStyle="1" w:styleId="ng-binding">
    <w:name w:val="ng-binding"/>
    <w:basedOn w:val="a0"/>
    <w:rsid w:val="005B1A76"/>
  </w:style>
  <w:style w:type="paragraph" w:styleId="a4">
    <w:name w:val="header"/>
    <w:basedOn w:val="a"/>
    <w:link w:val="Char"/>
    <w:uiPriority w:val="99"/>
    <w:unhideWhenUsed/>
    <w:rsid w:val="00D6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1F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1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hyperlink" Target="http://ieeexplore.ieee.org/xpl/tocresult.jsp?isnumber=7548101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yperlink" Target="http://ieeexplore.ieee.org/xpl/RecentIssue.jsp?punumber=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</dc:creator>
  <cp:keywords/>
  <dc:description/>
  <cp:lastModifiedBy>Tom Gao</cp:lastModifiedBy>
  <cp:revision>2</cp:revision>
  <dcterms:created xsi:type="dcterms:W3CDTF">2017-06-22T13:54:00Z</dcterms:created>
  <dcterms:modified xsi:type="dcterms:W3CDTF">2017-06-22T13:54:00Z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